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9E2" w:rsidRDefault="00BA69E2" w:rsidP="006E69E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A69E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Как </w:t>
      </w:r>
      <w:r w:rsidR="006E69E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зарегистрировать</w:t>
      </w:r>
      <w:r w:rsidRPr="00BA69E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право</w:t>
      </w:r>
      <w:r w:rsidR="006E69E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собственности </w:t>
      </w:r>
      <w:r w:rsidRPr="00BA69E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 индивидуальный гараж</w:t>
      </w:r>
    </w:p>
    <w:p w:rsidR="006E69E5" w:rsidRPr="00BA69E2" w:rsidRDefault="006E69E5" w:rsidP="006E69E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A69E2" w:rsidRPr="006E69E5" w:rsidRDefault="006E69E5" w:rsidP="006E69E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 w:rsidR="00BA69E2" w:rsidRPr="006E69E5">
        <w:rPr>
          <w:sz w:val="28"/>
          <w:szCs w:val="28"/>
        </w:rPr>
        <w:t xml:space="preserve"> Росреестра по </w:t>
      </w:r>
      <w:r>
        <w:rPr>
          <w:sz w:val="28"/>
          <w:szCs w:val="28"/>
        </w:rPr>
        <w:t>Рязанской области разъясняе</w:t>
      </w:r>
      <w:r w:rsidR="00BA69E2" w:rsidRPr="006E69E5">
        <w:rPr>
          <w:sz w:val="28"/>
          <w:szCs w:val="28"/>
        </w:rPr>
        <w:t>т порядок оформления прав на гараж, размещенный на земельном участке, предоставленном физическому лицу для целей, не связанных с осуществлением предпринимательской деятельности. Для строительства такого гаража не требуется получение какого-либо разрешения.</w:t>
      </w:r>
    </w:p>
    <w:p w:rsidR="00BA69E2" w:rsidRPr="006E69E5" w:rsidRDefault="00BA69E2" w:rsidP="006E69E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E69E5">
        <w:rPr>
          <w:sz w:val="28"/>
          <w:szCs w:val="28"/>
        </w:rPr>
        <w:t xml:space="preserve">Оформление прав проводится в упрощенном порядке. Вам </w:t>
      </w:r>
      <w:r w:rsidR="006E69E5">
        <w:rPr>
          <w:sz w:val="28"/>
          <w:szCs w:val="28"/>
        </w:rPr>
        <w:t>необходимо</w:t>
      </w:r>
      <w:bookmarkStart w:id="0" w:name="_GoBack"/>
      <w:bookmarkEnd w:id="0"/>
      <w:r w:rsidRPr="006E69E5">
        <w:rPr>
          <w:sz w:val="28"/>
          <w:szCs w:val="28"/>
        </w:rPr>
        <w:t xml:space="preserve">: </w:t>
      </w:r>
    </w:p>
    <w:p w:rsidR="00BA69E2" w:rsidRPr="006E69E5" w:rsidRDefault="006E69E5" w:rsidP="006E69E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69E2" w:rsidRPr="006E69E5">
        <w:rPr>
          <w:sz w:val="28"/>
          <w:szCs w:val="28"/>
        </w:rPr>
        <w:t>проверить поставлен ли гараж на учет (информацию можно проверить через электронные сервисы Росреестра на сайте https://rosr</w:t>
      </w:r>
      <w:r>
        <w:rPr>
          <w:sz w:val="28"/>
          <w:szCs w:val="28"/>
        </w:rPr>
        <w:t>eestr.ru либо обратиться в МФЦ);</w:t>
      </w:r>
    </w:p>
    <w:p w:rsidR="00BA69E2" w:rsidRPr="006E69E5" w:rsidRDefault="006E69E5" w:rsidP="006E69E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69E2" w:rsidRPr="006E69E5">
        <w:rPr>
          <w:sz w:val="28"/>
          <w:szCs w:val="28"/>
        </w:rPr>
        <w:t>если гараж не учтен, необходимо обратиться к кадастровому инженеру для изготовления технического плана на основании составленной правообладателем земель</w:t>
      </w:r>
      <w:r>
        <w:rPr>
          <w:sz w:val="28"/>
          <w:szCs w:val="28"/>
        </w:rPr>
        <w:t>ного участка декларации;</w:t>
      </w:r>
    </w:p>
    <w:p w:rsidR="00BA69E2" w:rsidRPr="006E69E5" w:rsidRDefault="006E69E5" w:rsidP="006E69E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69E2" w:rsidRPr="006E69E5">
        <w:rPr>
          <w:sz w:val="28"/>
          <w:szCs w:val="28"/>
        </w:rPr>
        <w:t>уплатить за регистрацию права государственн</w:t>
      </w:r>
      <w:r>
        <w:rPr>
          <w:sz w:val="28"/>
          <w:szCs w:val="28"/>
        </w:rPr>
        <w:t>ую пошлину в размере 350 рублей;</w:t>
      </w:r>
    </w:p>
    <w:p w:rsidR="00BA69E2" w:rsidRPr="006E69E5" w:rsidRDefault="006E69E5" w:rsidP="006E69E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69E2" w:rsidRPr="006E69E5">
        <w:rPr>
          <w:sz w:val="28"/>
          <w:szCs w:val="28"/>
        </w:rPr>
        <w:t>обратиться с заявлением о регистрации в МФЦ, предоставив подготовленный технический план гаража, декларацию (в случае отсутствия зарегистрированных прав на земельный участок - правоустанавливающие документы на него).</w:t>
      </w:r>
    </w:p>
    <w:p w:rsidR="00BA69E2" w:rsidRPr="006E69E5" w:rsidRDefault="00BA69E2" w:rsidP="006E69E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E69E5">
        <w:rPr>
          <w:sz w:val="28"/>
          <w:szCs w:val="28"/>
        </w:rPr>
        <w:t>Обращаем внимание, что капитальный гараж, это такой же объект недвижимости, как жилой дом. Если гараж не оформлен, то продать, завещать или подарить его будет невозможно. </w:t>
      </w:r>
    </w:p>
    <w:p w:rsidR="000328FE" w:rsidRPr="006E69E5" w:rsidRDefault="000328FE" w:rsidP="006E69E5">
      <w:pPr>
        <w:spacing w:after="0" w:line="240" w:lineRule="auto"/>
        <w:rPr>
          <w:sz w:val="28"/>
          <w:szCs w:val="28"/>
        </w:rPr>
      </w:pPr>
    </w:p>
    <w:sectPr w:rsidR="000328FE" w:rsidRPr="006E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9E2"/>
    <w:rsid w:val="000328FE"/>
    <w:rsid w:val="006E69E5"/>
    <w:rsid w:val="00BA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A5A68B-C319-40F4-B1AF-BE2E0BAF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69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9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A6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4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1</cp:revision>
  <dcterms:created xsi:type="dcterms:W3CDTF">2020-04-15T06:00:00Z</dcterms:created>
  <dcterms:modified xsi:type="dcterms:W3CDTF">2020-04-15T11:07:00Z</dcterms:modified>
</cp:coreProperties>
</file>