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61" w:rsidRPr="00666561" w:rsidRDefault="008D3F5B" w:rsidP="001A7B36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Управление Росреестра по Рязанской </w:t>
      </w:r>
      <w:r w:rsidR="001A7B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области информирует об </w:t>
      </w:r>
      <w:proofErr w:type="gramStart"/>
      <w:r w:rsidR="001A7B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изменении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666561" w:rsidRPr="006665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законодательства</w:t>
      </w:r>
      <w:bookmarkStart w:id="0" w:name="_GoBack"/>
      <w:bookmarkEnd w:id="0"/>
      <w:proofErr w:type="gramEnd"/>
    </w:p>
    <w:p w:rsidR="00666561" w:rsidRPr="008D3F5B" w:rsidRDefault="00666561" w:rsidP="00D658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F5B">
        <w:rPr>
          <w:sz w:val="28"/>
          <w:szCs w:val="28"/>
        </w:rPr>
        <w:t xml:space="preserve">Управление Росреестра по </w:t>
      </w:r>
      <w:r w:rsidR="008D3F5B">
        <w:rPr>
          <w:sz w:val="28"/>
          <w:szCs w:val="28"/>
        </w:rPr>
        <w:t>Рязанской</w:t>
      </w:r>
      <w:r w:rsidRPr="008D3F5B">
        <w:rPr>
          <w:sz w:val="28"/>
          <w:szCs w:val="28"/>
        </w:rPr>
        <w:t xml:space="preserve"> области информирует </w:t>
      </w:r>
      <w:r w:rsidR="008D3F5B">
        <w:rPr>
          <w:sz w:val="28"/>
          <w:szCs w:val="28"/>
        </w:rPr>
        <w:t xml:space="preserve">о том, </w:t>
      </w:r>
      <w:proofErr w:type="gramStart"/>
      <w:r w:rsidR="008D3F5B">
        <w:rPr>
          <w:sz w:val="28"/>
          <w:szCs w:val="28"/>
        </w:rPr>
        <w:t>что  22.02.2020</w:t>
      </w:r>
      <w:proofErr w:type="gramEnd"/>
      <w:r w:rsidR="008D3F5B">
        <w:rPr>
          <w:sz w:val="28"/>
          <w:szCs w:val="28"/>
        </w:rPr>
        <w:t xml:space="preserve"> </w:t>
      </w:r>
      <w:r w:rsidR="007B48EE" w:rsidRPr="007B48EE">
        <w:rPr>
          <w:sz w:val="28"/>
          <w:szCs w:val="28"/>
        </w:rPr>
        <w:t xml:space="preserve"> </w:t>
      </w:r>
      <w:r w:rsidR="008D3F5B">
        <w:rPr>
          <w:sz w:val="28"/>
          <w:szCs w:val="28"/>
        </w:rPr>
        <w:t>вступили</w:t>
      </w:r>
      <w:r w:rsidRPr="008D3F5B">
        <w:rPr>
          <w:sz w:val="28"/>
          <w:szCs w:val="28"/>
        </w:rPr>
        <w:t xml:space="preserve"> в силу положения приказа Минэкономразвития России от 21.10.2019 № 678 «О внесении изменений в некоторые приказы Минэкономразвития России по вопросам предоставления сведений, содержащихся в Едином государственном реестре недвижимости» (далее – Приказ № 678).</w:t>
      </w:r>
    </w:p>
    <w:p w:rsidR="00666561" w:rsidRPr="00045976" w:rsidRDefault="00666561" w:rsidP="00D658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5976">
        <w:rPr>
          <w:sz w:val="28"/>
          <w:szCs w:val="28"/>
        </w:rPr>
        <w:t>Указанный документ вносит многочисленные изменения в ряд приказов Минэкономразвития России по вопросам предоставления сведений, содержащихся в Едином государственном реестре недвижимости:</w:t>
      </w:r>
    </w:p>
    <w:p w:rsidR="00666561" w:rsidRPr="00D6584D" w:rsidRDefault="00666561" w:rsidP="00D65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76">
        <w:rPr>
          <w:rFonts w:ascii="Times New Roman" w:hAnsi="Times New Roman" w:cs="Times New Roman"/>
          <w:sz w:val="28"/>
          <w:szCs w:val="28"/>
        </w:rPr>
        <w:t>- приказ Минэкономразвития России от 23.12.2015 № 968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услуги по предоставлению сведений, содержащихся в Едином государственном реестре недвижимости»;</w:t>
      </w:r>
    </w:p>
    <w:p w:rsidR="00666561" w:rsidRDefault="00666561" w:rsidP="00D658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F5B">
        <w:rPr>
          <w:sz w:val="28"/>
          <w:szCs w:val="28"/>
        </w:rPr>
        <w:t>- приказ Минэкономразвития России от 25.12.2015 № 975 «Об утверждении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виде»;</w:t>
      </w:r>
    </w:p>
    <w:p w:rsidR="00666561" w:rsidRDefault="00666561" w:rsidP="00D658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3F5B">
        <w:rPr>
          <w:sz w:val="28"/>
          <w:szCs w:val="28"/>
        </w:rPr>
        <w:t>- приказ Минэкономразвития России от 20.06.2016 № 378 «Об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России от 23 декабря 2015 г. № 968».</w:t>
      </w:r>
    </w:p>
    <w:p w:rsidR="00D6584D" w:rsidRDefault="00D6584D" w:rsidP="00A333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коснулись форм выписок, по предоставлению сведений из Единого государственного реестра недвижимости (далее - ЕГРН), порядка заполнения форм выписок из ЕГРН, состава содержащихся в них </w:t>
      </w:r>
      <w:proofErr w:type="gramStart"/>
      <w:r>
        <w:rPr>
          <w:sz w:val="28"/>
          <w:szCs w:val="28"/>
        </w:rPr>
        <w:t xml:space="preserve">сведений, </w:t>
      </w:r>
      <w:r w:rsidR="00A33382">
        <w:rPr>
          <w:sz w:val="28"/>
          <w:szCs w:val="28"/>
        </w:rPr>
        <w:t xml:space="preserve"> требований</w:t>
      </w:r>
      <w:proofErr w:type="gramEnd"/>
      <w:r>
        <w:rPr>
          <w:sz w:val="28"/>
          <w:szCs w:val="28"/>
        </w:rPr>
        <w:t xml:space="preserve"> к формату документов</w:t>
      </w:r>
      <w:r w:rsidR="00A33382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предоставляемых в </w:t>
      </w:r>
      <w:r w:rsidR="00A33382">
        <w:rPr>
          <w:sz w:val="28"/>
          <w:szCs w:val="28"/>
        </w:rPr>
        <w:t xml:space="preserve"> электронном виде, в том числе </w:t>
      </w:r>
      <w:r>
        <w:rPr>
          <w:sz w:val="28"/>
          <w:szCs w:val="28"/>
        </w:rPr>
        <w:t xml:space="preserve"> </w:t>
      </w:r>
      <w:r w:rsidR="00A33382" w:rsidRPr="008D3F5B">
        <w:rPr>
          <w:sz w:val="28"/>
          <w:szCs w:val="28"/>
        </w:rPr>
        <w:t>определены особенности предоставлени</w:t>
      </w:r>
      <w:r w:rsidR="00A33382">
        <w:rPr>
          <w:sz w:val="28"/>
          <w:szCs w:val="28"/>
        </w:rPr>
        <w:t>я сведений, содержащихся в ЕГРН</w:t>
      </w:r>
      <w:r w:rsidR="00A33382" w:rsidRPr="008D3F5B">
        <w:rPr>
          <w:sz w:val="28"/>
          <w:szCs w:val="28"/>
        </w:rPr>
        <w:t xml:space="preserve"> кадастровым инженерам, </w:t>
      </w:r>
      <w:r w:rsidR="00A33382">
        <w:rPr>
          <w:sz w:val="28"/>
          <w:szCs w:val="28"/>
        </w:rPr>
        <w:t>а также</w:t>
      </w:r>
      <w:r w:rsidR="00A33382" w:rsidRPr="008D3F5B">
        <w:rPr>
          <w:sz w:val="28"/>
          <w:szCs w:val="28"/>
        </w:rPr>
        <w:t xml:space="preserve"> непосредственным исполнителя</w:t>
      </w:r>
      <w:r w:rsidR="00A33382">
        <w:rPr>
          <w:sz w:val="28"/>
          <w:szCs w:val="28"/>
        </w:rPr>
        <w:t>м комплексных кадастровых работ</w:t>
      </w:r>
      <w:r w:rsidR="00A33382" w:rsidRPr="008D3F5B">
        <w:rPr>
          <w:sz w:val="28"/>
          <w:szCs w:val="28"/>
        </w:rPr>
        <w:t xml:space="preserve"> и органам местного самоуправления.</w:t>
      </w:r>
    </w:p>
    <w:p w:rsidR="00D6584D" w:rsidRPr="00D6584D" w:rsidRDefault="00D6584D" w:rsidP="00D658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584D">
        <w:rPr>
          <w:sz w:val="28"/>
          <w:szCs w:val="28"/>
        </w:rPr>
        <w:t>Настоящий приказ о</w:t>
      </w:r>
      <w:r w:rsidRPr="00D6584D">
        <w:rPr>
          <w:sz w:val="28"/>
          <w:szCs w:val="28"/>
        </w:rPr>
        <w:t>публикован на официальном интернет-портале правовой информации 11.02.20 г.</w:t>
      </w:r>
    </w:p>
    <w:sectPr w:rsidR="00D6584D" w:rsidRPr="00D65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61"/>
    <w:rsid w:val="00045976"/>
    <w:rsid w:val="001A7B36"/>
    <w:rsid w:val="00404107"/>
    <w:rsid w:val="005048E1"/>
    <w:rsid w:val="00666561"/>
    <w:rsid w:val="007B48EE"/>
    <w:rsid w:val="008D3F5B"/>
    <w:rsid w:val="00903459"/>
    <w:rsid w:val="009C7417"/>
    <w:rsid w:val="00A33382"/>
    <w:rsid w:val="00D6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5122F-6D3D-4DB9-8DAE-8077DE79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5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5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66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903459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045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4</cp:revision>
  <cp:lastPrinted>2020-02-26T08:02:00Z</cp:lastPrinted>
  <dcterms:created xsi:type="dcterms:W3CDTF">2020-02-25T05:59:00Z</dcterms:created>
  <dcterms:modified xsi:type="dcterms:W3CDTF">2020-02-26T08:33:00Z</dcterms:modified>
</cp:coreProperties>
</file>